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A41" w:rsidRDefault="007E7A41">
      <w:pPr>
        <w:rPr>
          <w:b/>
          <w:sz w:val="32"/>
          <w:szCs w:val="32"/>
        </w:rPr>
      </w:pPr>
    </w:p>
    <w:p w:rsidR="00EC355E" w:rsidRDefault="00EC355E">
      <w:pPr>
        <w:rPr>
          <w:b/>
          <w:sz w:val="32"/>
          <w:szCs w:val="32"/>
        </w:rPr>
      </w:pPr>
    </w:p>
    <w:p w:rsidR="00EC355E" w:rsidRDefault="00EC355E">
      <w:pPr>
        <w:rPr>
          <w:b/>
          <w:sz w:val="32"/>
          <w:szCs w:val="32"/>
        </w:rPr>
      </w:pPr>
    </w:p>
    <w:p w:rsidR="00EC355E" w:rsidRDefault="00EC355E">
      <w:pPr>
        <w:rPr>
          <w:b/>
          <w:sz w:val="32"/>
          <w:szCs w:val="32"/>
        </w:rPr>
      </w:pPr>
    </w:p>
    <w:p w:rsidR="00EC355E" w:rsidRDefault="00EC355E">
      <w:pPr>
        <w:rPr>
          <w:b/>
          <w:sz w:val="32"/>
          <w:szCs w:val="32"/>
        </w:rPr>
      </w:pPr>
    </w:p>
    <w:p w:rsidR="00EC355E" w:rsidRDefault="00EC355E">
      <w:pPr>
        <w:rPr>
          <w:b/>
          <w:sz w:val="32"/>
          <w:szCs w:val="32"/>
        </w:rPr>
      </w:pPr>
    </w:p>
    <w:p w:rsidR="00EC355E" w:rsidRDefault="00EC355E" w:rsidP="00EC355E">
      <w:pPr>
        <w:jc w:val="center"/>
        <w:rPr>
          <w:b/>
          <w:sz w:val="32"/>
          <w:szCs w:val="32"/>
        </w:rPr>
      </w:pPr>
    </w:p>
    <w:p w:rsidR="00EC355E" w:rsidRDefault="00EC355E" w:rsidP="00EC355E">
      <w:pPr>
        <w:jc w:val="center"/>
        <w:rPr>
          <w:b/>
          <w:sz w:val="32"/>
          <w:szCs w:val="32"/>
        </w:rPr>
      </w:pPr>
    </w:p>
    <w:p w:rsidR="00EC355E" w:rsidRDefault="00EC355E" w:rsidP="00EC355E">
      <w:pPr>
        <w:jc w:val="center"/>
        <w:rPr>
          <w:b/>
          <w:sz w:val="32"/>
          <w:szCs w:val="32"/>
        </w:rPr>
      </w:pPr>
    </w:p>
    <w:p w:rsidR="00EC355E" w:rsidRDefault="00EF17B2" w:rsidP="00EC355E">
      <w:pPr>
        <w:jc w:val="center"/>
        <w:rPr>
          <w:b/>
          <w:sz w:val="32"/>
          <w:szCs w:val="32"/>
        </w:rPr>
      </w:pPr>
      <w:r>
        <w:rPr>
          <w:b/>
          <w:sz w:val="32"/>
          <w:szCs w:val="32"/>
        </w:rPr>
        <w:t>Diseased and Normal Cardiac Muscle Comparison</w:t>
      </w:r>
      <w:r w:rsidR="00EC355E">
        <w:rPr>
          <w:b/>
          <w:sz w:val="32"/>
          <w:szCs w:val="32"/>
        </w:rPr>
        <w:t xml:space="preserve"> Using Electrophoresis</w:t>
      </w:r>
    </w:p>
    <w:p w:rsidR="00EC355E" w:rsidRDefault="00EC355E" w:rsidP="00EC355E">
      <w:pPr>
        <w:jc w:val="center"/>
        <w:rPr>
          <w:b/>
          <w:sz w:val="32"/>
          <w:szCs w:val="32"/>
        </w:rPr>
      </w:pPr>
      <w:r>
        <w:rPr>
          <w:b/>
          <w:sz w:val="32"/>
          <w:szCs w:val="32"/>
        </w:rPr>
        <w:t>Vivian Shaw</w:t>
      </w:r>
    </w:p>
    <w:p w:rsidR="00EC355E" w:rsidRDefault="00EC355E" w:rsidP="00EC355E">
      <w:pPr>
        <w:jc w:val="center"/>
        <w:rPr>
          <w:b/>
          <w:sz w:val="32"/>
          <w:szCs w:val="32"/>
        </w:rPr>
      </w:pPr>
      <w:r>
        <w:rPr>
          <w:b/>
          <w:sz w:val="32"/>
          <w:szCs w:val="32"/>
        </w:rPr>
        <w:t>4/25/07</w:t>
      </w:r>
    </w:p>
    <w:p w:rsidR="008176C3" w:rsidRDefault="008176C3" w:rsidP="00EC355E">
      <w:pPr>
        <w:jc w:val="center"/>
        <w:rPr>
          <w:b/>
          <w:sz w:val="32"/>
          <w:szCs w:val="32"/>
        </w:rPr>
      </w:pPr>
    </w:p>
    <w:p w:rsidR="008176C3" w:rsidRDefault="008176C3" w:rsidP="00EC355E">
      <w:pPr>
        <w:jc w:val="center"/>
        <w:rPr>
          <w:b/>
          <w:sz w:val="32"/>
          <w:szCs w:val="32"/>
        </w:rPr>
      </w:pPr>
    </w:p>
    <w:p w:rsidR="008176C3" w:rsidRDefault="008176C3" w:rsidP="00EC355E">
      <w:pPr>
        <w:jc w:val="center"/>
        <w:rPr>
          <w:b/>
          <w:sz w:val="32"/>
          <w:szCs w:val="32"/>
        </w:rPr>
      </w:pPr>
    </w:p>
    <w:p w:rsidR="008176C3" w:rsidRDefault="008176C3" w:rsidP="00EC355E">
      <w:pPr>
        <w:jc w:val="center"/>
        <w:rPr>
          <w:b/>
          <w:sz w:val="32"/>
          <w:szCs w:val="32"/>
        </w:rPr>
      </w:pPr>
    </w:p>
    <w:p w:rsidR="008176C3" w:rsidRDefault="008176C3" w:rsidP="00EC355E">
      <w:pPr>
        <w:jc w:val="center"/>
        <w:rPr>
          <w:b/>
          <w:sz w:val="32"/>
          <w:szCs w:val="32"/>
        </w:rPr>
      </w:pPr>
    </w:p>
    <w:p w:rsidR="008176C3" w:rsidRDefault="008176C3" w:rsidP="00EC355E">
      <w:pPr>
        <w:jc w:val="center"/>
        <w:rPr>
          <w:b/>
          <w:sz w:val="32"/>
          <w:szCs w:val="32"/>
        </w:rPr>
      </w:pPr>
    </w:p>
    <w:p w:rsidR="008176C3" w:rsidRDefault="008176C3" w:rsidP="00EC355E">
      <w:pPr>
        <w:jc w:val="center"/>
        <w:rPr>
          <w:b/>
          <w:sz w:val="32"/>
          <w:szCs w:val="32"/>
        </w:rPr>
      </w:pPr>
    </w:p>
    <w:p w:rsidR="008176C3" w:rsidRDefault="008176C3" w:rsidP="00EC355E">
      <w:pPr>
        <w:jc w:val="center"/>
        <w:rPr>
          <w:b/>
          <w:sz w:val="32"/>
          <w:szCs w:val="32"/>
        </w:rPr>
      </w:pPr>
    </w:p>
    <w:p w:rsidR="008176C3" w:rsidRPr="001C67E9" w:rsidRDefault="008176C3" w:rsidP="008176C3">
      <w:pPr>
        <w:rPr>
          <w:sz w:val="24"/>
          <w:szCs w:val="24"/>
        </w:rPr>
      </w:pPr>
      <w:r w:rsidRPr="001C67E9">
        <w:rPr>
          <w:b/>
          <w:sz w:val="24"/>
          <w:szCs w:val="24"/>
        </w:rPr>
        <w:t>Background</w:t>
      </w:r>
    </w:p>
    <w:p w:rsidR="008176C3" w:rsidRPr="00112EF1" w:rsidRDefault="00EF17B2" w:rsidP="008176C3">
      <w:pPr>
        <w:rPr>
          <w:sz w:val="24"/>
          <w:szCs w:val="24"/>
        </w:rPr>
      </w:pPr>
      <w:r>
        <w:rPr>
          <w:sz w:val="24"/>
          <w:szCs w:val="24"/>
        </w:rPr>
        <w:t>In experiment 1</w:t>
      </w:r>
      <w:r w:rsidR="000709DB">
        <w:rPr>
          <w:sz w:val="24"/>
          <w:szCs w:val="24"/>
        </w:rPr>
        <w:t xml:space="preserve"> (Muscle Protein Detection Using Electrophoresis), it was determined that there is no significant difference between myosin concentrations in cardiac and skeletal muscle</w:t>
      </w:r>
      <w:r w:rsidR="00355D4A">
        <w:rPr>
          <w:sz w:val="24"/>
          <w:szCs w:val="24"/>
        </w:rPr>
        <w:t xml:space="preserve"> (p value between the two samples = 0.081 &gt; 0.05)</w:t>
      </w:r>
      <w:r w:rsidR="000709DB">
        <w:rPr>
          <w:sz w:val="24"/>
          <w:szCs w:val="24"/>
        </w:rPr>
        <w:t>.  Th</w:t>
      </w:r>
      <w:r w:rsidR="00355D4A">
        <w:rPr>
          <w:sz w:val="24"/>
          <w:szCs w:val="24"/>
        </w:rPr>
        <w:t>is proposed exper</w:t>
      </w:r>
      <w:r w:rsidR="00112EF1">
        <w:rPr>
          <w:sz w:val="24"/>
          <w:szCs w:val="24"/>
        </w:rPr>
        <w:t>iment use the same methods used in this previous test</w:t>
      </w:r>
      <w:r w:rsidR="000709DB">
        <w:rPr>
          <w:sz w:val="24"/>
          <w:szCs w:val="24"/>
        </w:rPr>
        <w:t xml:space="preserve">.  However, </w:t>
      </w:r>
      <w:r w:rsidR="00112EF1">
        <w:rPr>
          <w:sz w:val="24"/>
          <w:szCs w:val="24"/>
        </w:rPr>
        <w:t>expanding upon the results found in this experiment</w:t>
      </w:r>
      <w:r w:rsidR="000709DB">
        <w:rPr>
          <w:sz w:val="24"/>
          <w:szCs w:val="24"/>
        </w:rPr>
        <w:t xml:space="preserve">, this proposal will test the differences in </w:t>
      </w:r>
      <w:r w:rsidR="000709DB" w:rsidRPr="00112EF1">
        <w:rPr>
          <w:sz w:val="24"/>
          <w:szCs w:val="24"/>
        </w:rPr>
        <w:t xml:space="preserve">myosin concentration in cardiac muscle of people without heart problems, such as the samples used in experiment 1, and </w:t>
      </w:r>
      <w:r w:rsidR="004F4B99" w:rsidRPr="00112EF1">
        <w:rPr>
          <w:sz w:val="24"/>
          <w:szCs w:val="24"/>
        </w:rPr>
        <w:t>the cardiac muscle of persons with dilated cardiomyopathy.</w:t>
      </w:r>
      <w:r w:rsidR="00112EF1">
        <w:rPr>
          <w:sz w:val="24"/>
          <w:szCs w:val="24"/>
        </w:rPr>
        <w:t xml:space="preserve">  The comparison of these two samples will be done using the same band used in experiment 1, the 17,000 amu myosin light chain band.</w:t>
      </w:r>
      <w:r w:rsidR="00112EF1">
        <w:rPr>
          <w:sz w:val="24"/>
          <w:szCs w:val="24"/>
          <w:vertAlign w:val="superscript"/>
        </w:rPr>
        <w:t>1</w:t>
      </w:r>
    </w:p>
    <w:p w:rsidR="004F4B99" w:rsidRPr="00112EF1" w:rsidRDefault="004F4B99" w:rsidP="008176C3">
      <w:pPr>
        <w:rPr>
          <w:sz w:val="24"/>
          <w:szCs w:val="24"/>
        </w:rPr>
      </w:pPr>
      <w:r w:rsidRPr="00112EF1">
        <w:rPr>
          <w:sz w:val="24"/>
          <w:szCs w:val="24"/>
        </w:rPr>
        <w:tab/>
        <w:t>According to the Merck Manuals Online Medical Library, “</w:t>
      </w:r>
      <w:r w:rsidRPr="00112EF1">
        <w:rPr>
          <w:rStyle w:val="mmdefinition"/>
          <w:sz w:val="24"/>
          <w:szCs w:val="24"/>
        </w:rPr>
        <w:t>Dilated (congestive) cardiomyopathy is a group of heart muscle disorders in which the ventricles enlarge but are not able to pump enough blood for the body's needs, resulting in heart failure”.</w:t>
      </w:r>
      <w:r w:rsidR="00112EF1">
        <w:rPr>
          <w:rStyle w:val="mmdefinition"/>
          <w:sz w:val="24"/>
          <w:szCs w:val="24"/>
          <w:vertAlign w:val="superscript"/>
        </w:rPr>
        <w:t>2</w:t>
      </w:r>
      <w:r w:rsidRPr="00112EF1">
        <w:rPr>
          <w:rStyle w:val="mmdefinition"/>
          <w:sz w:val="24"/>
          <w:szCs w:val="24"/>
        </w:rPr>
        <w:t xml:space="preserve"> </w:t>
      </w:r>
      <w:r w:rsidR="00417B1A" w:rsidRPr="00112EF1">
        <w:rPr>
          <w:rStyle w:val="mmdefinition"/>
          <w:sz w:val="24"/>
          <w:szCs w:val="24"/>
        </w:rPr>
        <w:t>As myosin and actin are responsible for the pumping action of the heart, the decrease in pumping power is expected to relate to a loss of myosin and actin in the diseased muscle.</w:t>
      </w:r>
      <w:r w:rsidR="00112EF1">
        <w:rPr>
          <w:rStyle w:val="mmdefinition"/>
          <w:sz w:val="24"/>
          <w:szCs w:val="24"/>
          <w:vertAlign w:val="superscript"/>
        </w:rPr>
        <w:t>3</w:t>
      </w:r>
      <w:r w:rsidR="00112EF1">
        <w:rPr>
          <w:rStyle w:val="mmdefinition"/>
          <w:sz w:val="24"/>
          <w:szCs w:val="24"/>
        </w:rPr>
        <w:t xml:space="preserve"> </w:t>
      </w:r>
    </w:p>
    <w:p w:rsidR="008A2C2B" w:rsidRDefault="001C67E9" w:rsidP="008176C3">
      <w:pPr>
        <w:rPr>
          <w:b/>
          <w:sz w:val="24"/>
          <w:szCs w:val="24"/>
        </w:rPr>
      </w:pPr>
      <w:r>
        <w:rPr>
          <w:b/>
          <w:sz w:val="24"/>
          <w:szCs w:val="24"/>
        </w:rPr>
        <w:t>Hypothesis/</w:t>
      </w:r>
      <w:r w:rsidR="008A2C2B" w:rsidRPr="001C67E9">
        <w:rPr>
          <w:b/>
          <w:sz w:val="24"/>
          <w:szCs w:val="24"/>
        </w:rPr>
        <w:t>Objectives and Aims</w:t>
      </w:r>
    </w:p>
    <w:p w:rsidR="001C67E9" w:rsidRDefault="001C67E9" w:rsidP="008176C3">
      <w:pPr>
        <w:rPr>
          <w:sz w:val="24"/>
          <w:szCs w:val="24"/>
        </w:rPr>
      </w:pPr>
      <w:r>
        <w:rPr>
          <w:i/>
          <w:sz w:val="24"/>
          <w:szCs w:val="24"/>
        </w:rPr>
        <w:t>Hypothesis:</w:t>
      </w:r>
      <w:r>
        <w:rPr>
          <w:sz w:val="24"/>
          <w:szCs w:val="24"/>
        </w:rPr>
        <w:t xml:space="preserve"> Myosin, a common protein in muscle tissue, will be more abundant in the cardiac muscles of cardiac muscle without any major problems than in the cardiac muscle of a person with dilated cardiomyopathy.  </w:t>
      </w:r>
    </w:p>
    <w:p w:rsidR="001C67E9" w:rsidRDefault="001C67E9" w:rsidP="001C67E9">
      <w:pPr>
        <w:spacing w:after="120"/>
        <w:rPr>
          <w:sz w:val="24"/>
          <w:szCs w:val="24"/>
        </w:rPr>
      </w:pPr>
      <w:r>
        <w:rPr>
          <w:i/>
          <w:sz w:val="24"/>
          <w:szCs w:val="24"/>
        </w:rPr>
        <w:t>Objectives and Aims</w:t>
      </w:r>
      <w:r>
        <w:rPr>
          <w:sz w:val="24"/>
          <w:szCs w:val="24"/>
        </w:rPr>
        <w:t>:</w:t>
      </w:r>
    </w:p>
    <w:p w:rsidR="001C67E9" w:rsidRDefault="001C67E9" w:rsidP="001C67E9">
      <w:pPr>
        <w:pStyle w:val="ListParagraph"/>
        <w:numPr>
          <w:ilvl w:val="0"/>
          <w:numId w:val="3"/>
        </w:numPr>
        <w:spacing w:after="120"/>
        <w:ind w:left="432"/>
        <w:rPr>
          <w:sz w:val="24"/>
          <w:szCs w:val="24"/>
        </w:rPr>
      </w:pPr>
      <w:r>
        <w:rPr>
          <w:sz w:val="24"/>
          <w:szCs w:val="24"/>
        </w:rPr>
        <w:t xml:space="preserve">Gain knowledge of electrophoresis, an experimental technique used to separate proteins on the basis of molecular weight or electrical charge.  </w:t>
      </w:r>
    </w:p>
    <w:p w:rsidR="001C67E9" w:rsidRDefault="001C67E9" w:rsidP="001C67E9">
      <w:pPr>
        <w:pStyle w:val="ListParagraph"/>
        <w:numPr>
          <w:ilvl w:val="0"/>
          <w:numId w:val="3"/>
        </w:numPr>
        <w:spacing w:after="120"/>
        <w:ind w:left="432"/>
        <w:rPr>
          <w:sz w:val="24"/>
          <w:szCs w:val="24"/>
        </w:rPr>
      </w:pPr>
      <w:r>
        <w:rPr>
          <w:sz w:val="24"/>
          <w:szCs w:val="24"/>
        </w:rPr>
        <w:t>To isolate, identify, and quantify protein in mammalian muscle using electrophoresis</w:t>
      </w:r>
    </w:p>
    <w:p w:rsidR="00EF17B2" w:rsidRPr="00EF17B2" w:rsidRDefault="001C67E9" w:rsidP="00EF17B2">
      <w:pPr>
        <w:pStyle w:val="ListParagraph"/>
        <w:numPr>
          <w:ilvl w:val="1"/>
          <w:numId w:val="3"/>
        </w:numPr>
        <w:spacing w:after="120"/>
        <w:ind w:left="864"/>
        <w:rPr>
          <w:sz w:val="24"/>
          <w:szCs w:val="24"/>
        </w:rPr>
      </w:pPr>
      <w:r>
        <w:rPr>
          <w:sz w:val="24"/>
          <w:szCs w:val="24"/>
        </w:rPr>
        <w:t xml:space="preserve">To determine the </w:t>
      </w:r>
      <w:r w:rsidR="00EF17B2">
        <w:rPr>
          <w:sz w:val="24"/>
          <w:szCs w:val="24"/>
        </w:rPr>
        <w:t>effects upon the concentration of certain proteins in cardiac muscle of dilated cardiomyopathy</w:t>
      </w:r>
    </w:p>
    <w:p w:rsidR="008A2C2B" w:rsidRPr="001C67E9" w:rsidRDefault="002F2588" w:rsidP="008176C3">
      <w:pPr>
        <w:rPr>
          <w:b/>
          <w:sz w:val="24"/>
          <w:szCs w:val="24"/>
        </w:rPr>
      </w:pPr>
      <w:r w:rsidRPr="001C67E9">
        <w:rPr>
          <w:b/>
          <w:sz w:val="24"/>
          <w:szCs w:val="24"/>
        </w:rPr>
        <w:t>Equipment</w:t>
      </w:r>
    </w:p>
    <w:p w:rsidR="002F2588" w:rsidRPr="001C67E9" w:rsidRDefault="002F2588" w:rsidP="002F2588">
      <w:pPr>
        <w:spacing w:after="0"/>
        <w:rPr>
          <w:i/>
          <w:sz w:val="24"/>
          <w:szCs w:val="24"/>
        </w:rPr>
      </w:pPr>
      <w:r w:rsidRPr="001C67E9">
        <w:rPr>
          <w:i/>
          <w:sz w:val="24"/>
          <w:szCs w:val="24"/>
        </w:rPr>
        <w:t>Lab Equipment</w:t>
      </w:r>
    </w:p>
    <w:p w:rsidR="002F2588" w:rsidRPr="001C67E9" w:rsidRDefault="002F2588" w:rsidP="002F2588">
      <w:pPr>
        <w:spacing w:after="0"/>
        <w:rPr>
          <w:sz w:val="24"/>
          <w:szCs w:val="24"/>
        </w:rPr>
      </w:pPr>
      <w:proofErr w:type="spellStart"/>
      <w:r w:rsidRPr="001C67E9">
        <w:rPr>
          <w:sz w:val="24"/>
          <w:szCs w:val="24"/>
        </w:rPr>
        <w:t>BioRad</w:t>
      </w:r>
      <w:proofErr w:type="spellEnd"/>
      <w:r w:rsidRPr="001C67E9">
        <w:rPr>
          <w:sz w:val="24"/>
          <w:szCs w:val="24"/>
        </w:rPr>
        <w:t xml:space="preserve"> Mini Protean II &amp; III Cell Electrophoresis System</w:t>
      </w:r>
    </w:p>
    <w:p w:rsidR="002F2588" w:rsidRPr="001C67E9" w:rsidRDefault="002F2588" w:rsidP="002F2588">
      <w:pPr>
        <w:spacing w:after="0"/>
        <w:rPr>
          <w:sz w:val="24"/>
          <w:szCs w:val="24"/>
        </w:rPr>
      </w:pPr>
      <w:r w:rsidRPr="001C67E9">
        <w:rPr>
          <w:sz w:val="24"/>
          <w:szCs w:val="24"/>
        </w:rPr>
        <w:t>Power Supply (</w:t>
      </w:r>
      <w:proofErr w:type="spellStart"/>
      <w:r w:rsidRPr="001C67E9">
        <w:rPr>
          <w:sz w:val="24"/>
          <w:szCs w:val="24"/>
        </w:rPr>
        <w:t>BioRad</w:t>
      </w:r>
      <w:proofErr w:type="spellEnd"/>
      <w:r w:rsidRPr="001C67E9">
        <w:rPr>
          <w:sz w:val="24"/>
          <w:szCs w:val="24"/>
        </w:rPr>
        <w:t xml:space="preserve"> </w:t>
      </w:r>
      <w:proofErr w:type="spellStart"/>
      <w:r w:rsidRPr="001C67E9">
        <w:rPr>
          <w:sz w:val="24"/>
          <w:szCs w:val="24"/>
        </w:rPr>
        <w:t>PowerPac</w:t>
      </w:r>
      <w:proofErr w:type="spellEnd"/>
      <w:r w:rsidRPr="001C67E9">
        <w:rPr>
          <w:sz w:val="24"/>
          <w:szCs w:val="24"/>
        </w:rPr>
        <w:t xml:space="preserve"> Basic &amp; 300)</w:t>
      </w:r>
    </w:p>
    <w:p w:rsidR="002F2588" w:rsidRPr="001C67E9" w:rsidRDefault="002F2588" w:rsidP="002F2588">
      <w:pPr>
        <w:spacing w:after="0"/>
        <w:rPr>
          <w:sz w:val="24"/>
          <w:szCs w:val="24"/>
        </w:rPr>
      </w:pPr>
      <w:r w:rsidRPr="001C67E9">
        <w:rPr>
          <w:sz w:val="24"/>
          <w:szCs w:val="24"/>
        </w:rPr>
        <w:t>Heating Block</w:t>
      </w:r>
    </w:p>
    <w:p w:rsidR="002F2588" w:rsidRPr="001C67E9" w:rsidRDefault="002F2588" w:rsidP="002F2588">
      <w:pPr>
        <w:spacing w:after="0"/>
        <w:rPr>
          <w:sz w:val="24"/>
          <w:szCs w:val="24"/>
        </w:rPr>
      </w:pPr>
    </w:p>
    <w:p w:rsidR="002F2588" w:rsidRPr="001C67E9" w:rsidRDefault="002F2588" w:rsidP="002F2588">
      <w:pPr>
        <w:spacing w:after="0"/>
        <w:rPr>
          <w:i/>
          <w:sz w:val="24"/>
          <w:szCs w:val="24"/>
        </w:rPr>
      </w:pPr>
      <w:r w:rsidRPr="001C67E9">
        <w:rPr>
          <w:i/>
          <w:sz w:val="24"/>
          <w:szCs w:val="24"/>
        </w:rPr>
        <w:t>Supplies</w:t>
      </w:r>
    </w:p>
    <w:p w:rsidR="002F2588" w:rsidRPr="001C67E9" w:rsidRDefault="002F2588" w:rsidP="002F2588">
      <w:pPr>
        <w:spacing w:after="0"/>
        <w:rPr>
          <w:sz w:val="24"/>
          <w:szCs w:val="24"/>
        </w:rPr>
      </w:pPr>
      <w:r w:rsidRPr="001C67E9">
        <w:rPr>
          <w:sz w:val="24"/>
          <w:szCs w:val="24"/>
        </w:rPr>
        <w:t xml:space="preserve">4-15% </w:t>
      </w:r>
      <w:proofErr w:type="spellStart"/>
      <w:r w:rsidRPr="001C67E9">
        <w:rPr>
          <w:sz w:val="24"/>
          <w:szCs w:val="24"/>
        </w:rPr>
        <w:t>ReadyGel</w:t>
      </w:r>
      <w:proofErr w:type="spellEnd"/>
      <w:r w:rsidRPr="001C67E9">
        <w:rPr>
          <w:sz w:val="24"/>
          <w:szCs w:val="24"/>
        </w:rPr>
        <w:t xml:space="preserve"> </w:t>
      </w:r>
      <w:proofErr w:type="spellStart"/>
      <w:r w:rsidRPr="001C67E9">
        <w:rPr>
          <w:sz w:val="24"/>
          <w:szCs w:val="24"/>
        </w:rPr>
        <w:t>Polyacrylamide</w:t>
      </w:r>
      <w:proofErr w:type="spellEnd"/>
      <w:r w:rsidRPr="001C67E9">
        <w:rPr>
          <w:sz w:val="24"/>
          <w:szCs w:val="24"/>
        </w:rPr>
        <w:t xml:space="preserve"> Gel</w:t>
      </w:r>
    </w:p>
    <w:p w:rsidR="002F2588" w:rsidRPr="001C67E9" w:rsidRDefault="002F2588" w:rsidP="002F2588">
      <w:pPr>
        <w:spacing w:after="0"/>
        <w:rPr>
          <w:sz w:val="24"/>
          <w:szCs w:val="24"/>
        </w:rPr>
      </w:pPr>
      <w:r w:rsidRPr="001C67E9">
        <w:rPr>
          <w:sz w:val="24"/>
          <w:szCs w:val="24"/>
        </w:rPr>
        <w:lastRenderedPageBreak/>
        <w:t>SDS buffer, undiluted</w:t>
      </w:r>
    </w:p>
    <w:p w:rsidR="002F2588" w:rsidRPr="001C67E9" w:rsidRDefault="002F2588" w:rsidP="002F2588">
      <w:pPr>
        <w:spacing w:after="0"/>
        <w:rPr>
          <w:sz w:val="24"/>
          <w:szCs w:val="24"/>
        </w:rPr>
      </w:pPr>
      <w:r w:rsidRPr="001C67E9">
        <w:rPr>
          <w:sz w:val="24"/>
          <w:szCs w:val="24"/>
        </w:rPr>
        <w:t>Loading Buffer</w:t>
      </w:r>
    </w:p>
    <w:p w:rsidR="002F2588" w:rsidRPr="001C67E9" w:rsidRDefault="002F2588" w:rsidP="002F2588">
      <w:pPr>
        <w:spacing w:after="0"/>
        <w:rPr>
          <w:sz w:val="24"/>
          <w:szCs w:val="24"/>
        </w:rPr>
      </w:pPr>
      <w:r w:rsidRPr="001C67E9">
        <w:rPr>
          <w:sz w:val="24"/>
          <w:szCs w:val="24"/>
        </w:rPr>
        <w:t xml:space="preserve">1.5 </w:t>
      </w:r>
      <w:proofErr w:type="spellStart"/>
      <w:r w:rsidRPr="001C67E9">
        <w:rPr>
          <w:sz w:val="24"/>
          <w:szCs w:val="24"/>
        </w:rPr>
        <w:t>mL</w:t>
      </w:r>
      <w:proofErr w:type="spellEnd"/>
      <w:r w:rsidRPr="001C67E9">
        <w:rPr>
          <w:sz w:val="24"/>
          <w:szCs w:val="24"/>
        </w:rPr>
        <w:t xml:space="preserve"> </w:t>
      </w:r>
      <w:proofErr w:type="spellStart"/>
      <w:r w:rsidRPr="001C67E9">
        <w:rPr>
          <w:sz w:val="24"/>
          <w:szCs w:val="24"/>
        </w:rPr>
        <w:t>microfuge</w:t>
      </w:r>
      <w:proofErr w:type="spellEnd"/>
      <w:r w:rsidRPr="001C67E9">
        <w:rPr>
          <w:sz w:val="24"/>
          <w:szCs w:val="24"/>
        </w:rPr>
        <w:t xml:space="preserve"> tubes with DTT</w:t>
      </w:r>
    </w:p>
    <w:p w:rsidR="002F2588" w:rsidRPr="001C67E9" w:rsidRDefault="002F2588" w:rsidP="002F2588">
      <w:pPr>
        <w:spacing w:after="0"/>
        <w:rPr>
          <w:sz w:val="24"/>
          <w:szCs w:val="24"/>
        </w:rPr>
      </w:pPr>
      <w:r w:rsidRPr="001C67E9">
        <w:rPr>
          <w:sz w:val="24"/>
          <w:szCs w:val="24"/>
        </w:rPr>
        <w:t xml:space="preserve">1.5 </w:t>
      </w:r>
      <w:proofErr w:type="spellStart"/>
      <w:r w:rsidRPr="001C67E9">
        <w:rPr>
          <w:sz w:val="24"/>
          <w:szCs w:val="24"/>
        </w:rPr>
        <w:t>mL</w:t>
      </w:r>
      <w:proofErr w:type="spellEnd"/>
      <w:r w:rsidRPr="001C67E9">
        <w:rPr>
          <w:sz w:val="24"/>
          <w:szCs w:val="24"/>
        </w:rPr>
        <w:t xml:space="preserve"> </w:t>
      </w:r>
      <w:proofErr w:type="spellStart"/>
      <w:r w:rsidRPr="001C67E9">
        <w:rPr>
          <w:sz w:val="24"/>
          <w:szCs w:val="24"/>
        </w:rPr>
        <w:t>microfuge</w:t>
      </w:r>
      <w:proofErr w:type="spellEnd"/>
      <w:r w:rsidRPr="001C67E9">
        <w:rPr>
          <w:sz w:val="24"/>
          <w:szCs w:val="24"/>
        </w:rPr>
        <w:t xml:space="preserve"> tubes</w:t>
      </w:r>
    </w:p>
    <w:p w:rsidR="002F2588" w:rsidRPr="001C67E9" w:rsidRDefault="002F2588" w:rsidP="002F2588">
      <w:pPr>
        <w:spacing w:after="0"/>
        <w:rPr>
          <w:sz w:val="24"/>
          <w:szCs w:val="24"/>
        </w:rPr>
      </w:pPr>
      <w:r w:rsidRPr="001C67E9">
        <w:rPr>
          <w:sz w:val="24"/>
          <w:szCs w:val="24"/>
        </w:rPr>
        <w:t>Cardiac muscle specimen</w:t>
      </w:r>
      <w:r w:rsidR="001C67E9">
        <w:rPr>
          <w:sz w:val="24"/>
          <w:szCs w:val="24"/>
        </w:rPr>
        <w:t xml:space="preserve"> of a person without any heart problems</w:t>
      </w:r>
      <w:r w:rsidR="00112EF1">
        <w:rPr>
          <w:sz w:val="24"/>
          <w:szCs w:val="24"/>
        </w:rPr>
        <w:t xml:space="preserve"> </w:t>
      </w:r>
    </w:p>
    <w:p w:rsidR="002F2588" w:rsidRPr="001C67E9" w:rsidRDefault="002F2588" w:rsidP="002F2588">
      <w:pPr>
        <w:spacing w:after="0"/>
        <w:rPr>
          <w:sz w:val="24"/>
          <w:szCs w:val="24"/>
        </w:rPr>
      </w:pPr>
      <w:r w:rsidRPr="001C67E9">
        <w:rPr>
          <w:sz w:val="24"/>
          <w:szCs w:val="24"/>
        </w:rPr>
        <w:t>SDS – Page Molecular Weight Standards</w:t>
      </w:r>
    </w:p>
    <w:p w:rsidR="002F2588" w:rsidRPr="001C67E9" w:rsidRDefault="002F2588" w:rsidP="002F2588">
      <w:pPr>
        <w:spacing w:after="0"/>
        <w:rPr>
          <w:sz w:val="24"/>
          <w:szCs w:val="24"/>
        </w:rPr>
      </w:pPr>
      <w:proofErr w:type="spellStart"/>
      <w:r w:rsidRPr="001C67E9">
        <w:rPr>
          <w:sz w:val="24"/>
          <w:szCs w:val="24"/>
        </w:rPr>
        <w:t>Coomassie</w:t>
      </w:r>
      <w:proofErr w:type="spellEnd"/>
      <w:r w:rsidRPr="001C67E9">
        <w:rPr>
          <w:sz w:val="24"/>
          <w:szCs w:val="24"/>
        </w:rPr>
        <w:t xml:space="preserve"> Blue Stain</w:t>
      </w:r>
    </w:p>
    <w:p w:rsidR="002F2588" w:rsidRPr="001C67E9" w:rsidRDefault="002F2588" w:rsidP="002F2588">
      <w:pPr>
        <w:spacing w:after="0"/>
        <w:rPr>
          <w:sz w:val="24"/>
          <w:szCs w:val="24"/>
        </w:rPr>
      </w:pPr>
      <w:proofErr w:type="spellStart"/>
      <w:r w:rsidRPr="001C67E9">
        <w:rPr>
          <w:sz w:val="24"/>
          <w:szCs w:val="24"/>
        </w:rPr>
        <w:t>Destain</w:t>
      </w:r>
      <w:proofErr w:type="spellEnd"/>
      <w:r w:rsidRPr="001C67E9">
        <w:rPr>
          <w:sz w:val="24"/>
          <w:szCs w:val="24"/>
        </w:rPr>
        <w:t xml:space="preserve"> Solution</w:t>
      </w:r>
    </w:p>
    <w:p w:rsidR="002F2588" w:rsidRPr="001C67E9" w:rsidRDefault="002F2588" w:rsidP="002F2588">
      <w:pPr>
        <w:spacing w:after="0"/>
        <w:rPr>
          <w:sz w:val="24"/>
          <w:szCs w:val="24"/>
        </w:rPr>
      </w:pPr>
      <w:r w:rsidRPr="001C67E9">
        <w:rPr>
          <w:sz w:val="24"/>
          <w:szCs w:val="24"/>
        </w:rPr>
        <w:t>Plastic Container</w:t>
      </w:r>
    </w:p>
    <w:p w:rsidR="002F2588" w:rsidRPr="001C67E9" w:rsidRDefault="002F2588" w:rsidP="002F2588">
      <w:pPr>
        <w:spacing w:after="0"/>
        <w:rPr>
          <w:sz w:val="24"/>
          <w:szCs w:val="24"/>
        </w:rPr>
      </w:pPr>
      <w:proofErr w:type="spellStart"/>
      <w:r w:rsidRPr="001C67E9">
        <w:rPr>
          <w:sz w:val="24"/>
          <w:szCs w:val="24"/>
        </w:rPr>
        <w:t>Pippettes</w:t>
      </w:r>
      <w:proofErr w:type="spellEnd"/>
      <w:r w:rsidRPr="001C67E9">
        <w:rPr>
          <w:sz w:val="24"/>
          <w:szCs w:val="24"/>
        </w:rPr>
        <w:t xml:space="preserve"> and tips</w:t>
      </w:r>
    </w:p>
    <w:p w:rsidR="002F2588" w:rsidRPr="001C67E9" w:rsidRDefault="002F2588" w:rsidP="002F2588">
      <w:pPr>
        <w:spacing w:after="0"/>
        <w:rPr>
          <w:sz w:val="24"/>
          <w:szCs w:val="24"/>
        </w:rPr>
      </w:pPr>
      <w:r w:rsidRPr="001C67E9">
        <w:rPr>
          <w:sz w:val="24"/>
          <w:szCs w:val="24"/>
        </w:rPr>
        <w:t>Scalpel</w:t>
      </w:r>
    </w:p>
    <w:p w:rsidR="002F2588" w:rsidRPr="001C67E9" w:rsidRDefault="002F2588" w:rsidP="002F2588">
      <w:pPr>
        <w:spacing w:after="0"/>
        <w:rPr>
          <w:sz w:val="24"/>
          <w:szCs w:val="24"/>
        </w:rPr>
      </w:pPr>
      <w:r w:rsidRPr="001C67E9">
        <w:rPr>
          <w:sz w:val="24"/>
          <w:szCs w:val="24"/>
        </w:rPr>
        <w:t>Scissors</w:t>
      </w:r>
    </w:p>
    <w:p w:rsidR="002F2588" w:rsidRPr="001C67E9" w:rsidRDefault="002F2588" w:rsidP="002F2588">
      <w:pPr>
        <w:spacing w:after="0"/>
        <w:rPr>
          <w:sz w:val="24"/>
          <w:szCs w:val="24"/>
        </w:rPr>
      </w:pPr>
    </w:p>
    <w:p w:rsidR="002F2588" w:rsidRPr="001C67E9" w:rsidRDefault="002F2588" w:rsidP="002F2588">
      <w:pPr>
        <w:spacing w:after="0"/>
        <w:rPr>
          <w:sz w:val="24"/>
          <w:szCs w:val="24"/>
        </w:rPr>
      </w:pPr>
      <w:r w:rsidRPr="001C67E9">
        <w:rPr>
          <w:i/>
          <w:sz w:val="24"/>
          <w:szCs w:val="24"/>
        </w:rPr>
        <w:t>Newly Purchased Equipment</w:t>
      </w:r>
    </w:p>
    <w:p w:rsidR="00765BE5" w:rsidRPr="001C67E9" w:rsidRDefault="002F2588" w:rsidP="00765BE5">
      <w:pPr>
        <w:rPr>
          <w:sz w:val="24"/>
          <w:szCs w:val="24"/>
        </w:rPr>
      </w:pPr>
      <w:r w:rsidRPr="001C67E9">
        <w:rPr>
          <w:sz w:val="24"/>
          <w:szCs w:val="24"/>
        </w:rPr>
        <w:t>Cardiac muscle</w:t>
      </w:r>
      <w:r w:rsidR="001C67E9">
        <w:rPr>
          <w:sz w:val="24"/>
          <w:szCs w:val="24"/>
        </w:rPr>
        <w:t xml:space="preserve"> specimen of a person </w:t>
      </w:r>
      <w:r w:rsidRPr="001C67E9">
        <w:rPr>
          <w:sz w:val="24"/>
          <w:szCs w:val="24"/>
        </w:rPr>
        <w:t>with Dilated Cardiomyopathy</w:t>
      </w:r>
    </w:p>
    <w:p w:rsidR="00765BE5" w:rsidRPr="001C67E9" w:rsidRDefault="00765BE5" w:rsidP="00765BE5">
      <w:pPr>
        <w:rPr>
          <w:sz w:val="24"/>
          <w:szCs w:val="24"/>
        </w:rPr>
      </w:pPr>
      <w:r w:rsidRPr="001C67E9">
        <w:rPr>
          <w:b/>
          <w:sz w:val="24"/>
          <w:szCs w:val="24"/>
        </w:rPr>
        <w:t>Proposed Methods &amp; Analysis</w:t>
      </w:r>
    </w:p>
    <w:p w:rsidR="00765BE5" w:rsidRPr="001C67E9" w:rsidRDefault="00765BE5" w:rsidP="00765BE5">
      <w:pPr>
        <w:pStyle w:val="ListParagraph"/>
        <w:numPr>
          <w:ilvl w:val="0"/>
          <w:numId w:val="2"/>
        </w:numPr>
        <w:spacing w:after="0"/>
        <w:ind w:left="432"/>
        <w:rPr>
          <w:sz w:val="24"/>
          <w:szCs w:val="24"/>
        </w:rPr>
      </w:pPr>
      <w:r w:rsidRPr="001C67E9">
        <w:rPr>
          <w:sz w:val="24"/>
          <w:szCs w:val="24"/>
        </w:rPr>
        <w:t>Prepare samples</w:t>
      </w:r>
      <w:r w:rsidR="001C67E9">
        <w:rPr>
          <w:sz w:val="24"/>
          <w:szCs w:val="24"/>
        </w:rPr>
        <w:t xml:space="preserve"> of both </w:t>
      </w:r>
      <w:r w:rsidR="003A7B8B" w:rsidRPr="001C67E9">
        <w:rPr>
          <w:sz w:val="24"/>
          <w:szCs w:val="24"/>
        </w:rPr>
        <w:t xml:space="preserve">cardiac muscle </w:t>
      </w:r>
      <w:r w:rsidR="001C67E9">
        <w:rPr>
          <w:sz w:val="24"/>
          <w:szCs w:val="24"/>
        </w:rPr>
        <w:t xml:space="preserve">of a person without any heart problems </w:t>
      </w:r>
      <w:r w:rsidRPr="001C67E9">
        <w:rPr>
          <w:sz w:val="24"/>
          <w:szCs w:val="24"/>
        </w:rPr>
        <w:t xml:space="preserve">and cardiac muscle of a person having dilated cardiomyopathy in </w:t>
      </w:r>
      <w:proofErr w:type="spellStart"/>
      <w:r w:rsidRPr="001C67E9">
        <w:rPr>
          <w:sz w:val="24"/>
          <w:szCs w:val="24"/>
        </w:rPr>
        <w:t>microfuge</w:t>
      </w:r>
      <w:proofErr w:type="spellEnd"/>
      <w:r w:rsidRPr="001C67E9">
        <w:rPr>
          <w:sz w:val="24"/>
          <w:szCs w:val="24"/>
        </w:rPr>
        <w:t xml:space="preserve"> tubes as outlined in the lab manual.</w:t>
      </w:r>
      <w:r w:rsidR="00073FBE" w:rsidRPr="001C67E9">
        <w:rPr>
          <w:sz w:val="24"/>
          <w:szCs w:val="24"/>
        </w:rPr>
        <w:t xml:space="preserve">  This should take about 20 minutes. </w:t>
      </w:r>
    </w:p>
    <w:p w:rsidR="00765BE5" w:rsidRPr="001C67E9" w:rsidRDefault="00765BE5" w:rsidP="00765BE5">
      <w:pPr>
        <w:pStyle w:val="ListParagraph"/>
        <w:numPr>
          <w:ilvl w:val="0"/>
          <w:numId w:val="2"/>
        </w:numPr>
        <w:spacing w:after="0"/>
        <w:ind w:left="432"/>
        <w:rPr>
          <w:sz w:val="24"/>
          <w:szCs w:val="24"/>
        </w:rPr>
      </w:pPr>
      <w:r w:rsidRPr="001C67E9">
        <w:rPr>
          <w:sz w:val="24"/>
          <w:szCs w:val="24"/>
        </w:rPr>
        <w:t>Practice loading samples in lanes 1 (dilated cardiomyopathy) and 10 (normal) of the gel with 10 µL of sample.</w:t>
      </w:r>
    </w:p>
    <w:p w:rsidR="00765BE5" w:rsidRPr="001C67E9" w:rsidRDefault="00765BE5" w:rsidP="00765BE5">
      <w:pPr>
        <w:pStyle w:val="ListParagraph"/>
        <w:numPr>
          <w:ilvl w:val="0"/>
          <w:numId w:val="2"/>
        </w:numPr>
        <w:spacing w:after="0"/>
        <w:ind w:left="432"/>
        <w:rPr>
          <w:sz w:val="24"/>
          <w:szCs w:val="24"/>
        </w:rPr>
      </w:pPr>
      <w:r w:rsidRPr="001C67E9">
        <w:rPr>
          <w:sz w:val="24"/>
          <w:szCs w:val="24"/>
        </w:rPr>
        <w:t>Load lanes 3, 5, and 7 with 10 µL of the dilated cardiomyopathy cardiac sample and lanes 4, 6, and 8 with 10 µL of the normal cardiac sample.  Load lane 2 with 10 µL of standard.</w:t>
      </w:r>
    </w:p>
    <w:p w:rsidR="00765BE5" w:rsidRPr="001C67E9" w:rsidRDefault="00765BE5" w:rsidP="00765BE5">
      <w:pPr>
        <w:pStyle w:val="ListParagraph"/>
        <w:numPr>
          <w:ilvl w:val="0"/>
          <w:numId w:val="2"/>
        </w:numPr>
        <w:spacing w:after="0"/>
        <w:ind w:left="432"/>
        <w:rPr>
          <w:sz w:val="24"/>
          <w:szCs w:val="24"/>
        </w:rPr>
      </w:pPr>
      <w:r w:rsidRPr="001C67E9">
        <w:rPr>
          <w:sz w:val="24"/>
          <w:szCs w:val="24"/>
        </w:rPr>
        <w:t>Run the gel at 110 V until the blue line of dye is just about to run off the gel into the solution</w:t>
      </w:r>
      <w:r w:rsidR="00073FBE" w:rsidRPr="001C67E9">
        <w:rPr>
          <w:sz w:val="24"/>
          <w:szCs w:val="24"/>
        </w:rPr>
        <w:t xml:space="preserve"> for about 1 ½ - 2 hours</w:t>
      </w:r>
      <w:r w:rsidRPr="001C67E9">
        <w:rPr>
          <w:sz w:val="24"/>
          <w:szCs w:val="24"/>
        </w:rPr>
        <w:t xml:space="preserve">.  Stain the gel with </w:t>
      </w:r>
      <w:proofErr w:type="spellStart"/>
      <w:r w:rsidRPr="001C67E9">
        <w:rPr>
          <w:sz w:val="24"/>
          <w:szCs w:val="24"/>
        </w:rPr>
        <w:t>Coomassie</w:t>
      </w:r>
      <w:proofErr w:type="spellEnd"/>
      <w:r w:rsidRPr="001C67E9">
        <w:rPr>
          <w:sz w:val="24"/>
          <w:szCs w:val="24"/>
        </w:rPr>
        <w:t xml:space="preserve"> Blue for 30 minutes.</w:t>
      </w:r>
    </w:p>
    <w:p w:rsidR="00765BE5" w:rsidRPr="001C67E9" w:rsidRDefault="00765BE5" w:rsidP="00765BE5">
      <w:pPr>
        <w:pStyle w:val="ListParagraph"/>
        <w:numPr>
          <w:ilvl w:val="0"/>
          <w:numId w:val="2"/>
        </w:numPr>
        <w:spacing w:after="0"/>
        <w:ind w:left="432"/>
        <w:rPr>
          <w:sz w:val="24"/>
          <w:szCs w:val="24"/>
        </w:rPr>
      </w:pPr>
      <w:r w:rsidRPr="001C67E9">
        <w:rPr>
          <w:sz w:val="24"/>
          <w:szCs w:val="24"/>
        </w:rPr>
        <w:t xml:space="preserve">Drain the dye and add </w:t>
      </w:r>
      <w:proofErr w:type="spellStart"/>
      <w:r w:rsidRPr="001C67E9">
        <w:rPr>
          <w:sz w:val="24"/>
          <w:szCs w:val="24"/>
        </w:rPr>
        <w:t>destain</w:t>
      </w:r>
      <w:r w:rsidR="003A7B8B" w:rsidRPr="001C67E9">
        <w:rPr>
          <w:sz w:val="24"/>
          <w:szCs w:val="24"/>
        </w:rPr>
        <w:t>ing</w:t>
      </w:r>
      <w:proofErr w:type="spellEnd"/>
      <w:r w:rsidRPr="001C67E9">
        <w:rPr>
          <w:sz w:val="24"/>
          <w:szCs w:val="24"/>
        </w:rPr>
        <w:t xml:space="preserve"> solution and a wadded paper towel.  Let the gel sit for 45 minutes.  Repeat with new solution and a fresh paper towel, and let the gel sit for another 45 minutes.</w:t>
      </w:r>
    </w:p>
    <w:p w:rsidR="00765BE5" w:rsidRPr="001C67E9" w:rsidRDefault="00765BE5" w:rsidP="00765BE5">
      <w:pPr>
        <w:pStyle w:val="ListParagraph"/>
        <w:numPr>
          <w:ilvl w:val="0"/>
          <w:numId w:val="2"/>
        </w:numPr>
        <w:spacing w:after="0"/>
        <w:ind w:left="432"/>
        <w:rPr>
          <w:sz w:val="24"/>
          <w:szCs w:val="24"/>
        </w:rPr>
      </w:pPr>
      <w:r w:rsidRPr="001C67E9">
        <w:rPr>
          <w:sz w:val="24"/>
          <w:szCs w:val="24"/>
        </w:rPr>
        <w:t>Drain most of the solution and take a digital photo of the gel.</w:t>
      </w:r>
    </w:p>
    <w:p w:rsidR="00765BE5" w:rsidRPr="001C67E9" w:rsidRDefault="00765BE5" w:rsidP="00765BE5">
      <w:pPr>
        <w:pStyle w:val="ListParagraph"/>
        <w:numPr>
          <w:ilvl w:val="0"/>
          <w:numId w:val="2"/>
        </w:numPr>
        <w:spacing w:after="0"/>
        <w:ind w:left="432"/>
        <w:rPr>
          <w:sz w:val="24"/>
          <w:szCs w:val="24"/>
        </w:rPr>
      </w:pPr>
      <w:r w:rsidRPr="001C67E9">
        <w:rPr>
          <w:sz w:val="24"/>
          <w:szCs w:val="24"/>
        </w:rPr>
        <w:t xml:space="preserve">Using MATLAB image analysis software, select areas of interest around the 17,000 amu myosin light chain </w:t>
      </w:r>
      <w:r w:rsidR="003A7B8B" w:rsidRPr="001C67E9">
        <w:rPr>
          <w:sz w:val="24"/>
          <w:szCs w:val="24"/>
        </w:rPr>
        <w:t>protein band</w:t>
      </w:r>
      <w:r w:rsidRPr="001C67E9">
        <w:rPr>
          <w:sz w:val="24"/>
          <w:szCs w:val="24"/>
        </w:rPr>
        <w:t>, and record the cumulative positive pixel value.  Repeat three times per band.</w:t>
      </w:r>
    </w:p>
    <w:p w:rsidR="00765BE5" w:rsidRPr="001C67E9" w:rsidRDefault="003A7B8B" w:rsidP="00765BE5">
      <w:pPr>
        <w:pStyle w:val="ListParagraph"/>
        <w:numPr>
          <w:ilvl w:val="0"/>
          <w:numId w:val="2"/>
        </w:numPr>
        <w:spacing w:after="0"/>
        <w:ind w:left="432"/>
        <w:rPr>
          <w:sz w:val="24"/>
          <w:szCs w:val="24"/>
        </w:rPr>
      </w:pPr>
      <w:r w:rsidRPr="001C67E9">
        <w:rPr>
          <w:sz w:val="24"/>
          <w:szCs w:val="24"/>
        </w:rPr>
        <w:t>Create a graph of the relationship between distance traveled on the gel and molecular weight using the standard.  Using this relationship, c</w:t>
      </w:r>
      <w:r w:rsidR="00765BE5" w:rsidRPr="001C67E9">
        <w:rPr>
          <w:sz w:val="24"/>
          <w:szCs w:val="24"/>
        </w:rPr>
        <w:t>alculate the molecular weight of the sample proteins.</w:t>
      </w:r>
    </w:p>
    <w:p w:rsidR="00765BE5" w:rsidRPr="001C67E9" w:rsidRDefault="003A7B8B" w:rsidP="00765BE5">
      <w:pPr>
        <w:pStyle w:val="ListParagraph"/>
        <w:numPr>
          <w:ilvl w:val="0"/>
          <w:numId w:val="2"/>
        </w:numPr>
        <w:spacing w:after="0"/>
        <w:ind w:left="432"/>
        <w:rPr>
          <w:sz w:val="24"/>
          <w:szCs w:val="24"/>
        </w:rPr>
      </w:pPr>
      <w:r w:rsidRPr="001C67E9">
        <w:rPr>
          <w:sz w:val="24"/>
          <w:szCs w:val="24"/>
        </w:rPr>
        <w:lastRenderedPageBreak/>
        <w:t>Find a conversion factor between concentration and pixel value of a band using the standard.  Using this conversion factor, c</w:t>
      </w:r>
      <w:r w:rsidR="00765BE5" w:rsidRPr="001C67E9">
        <w:rPr>
          <w:sz w:val="24"/>
          <w:szCs w:val="24"/>
        </w:rPr>
        <w:t xml:space="preserve">alculate the concentration of the 17,000 amu myosin </w:t>
      </w:r>
      <w:r w:rsidRPr="001C67E9">
        <w:rPr>
          <w:sz w:val="24"/>
          <w:szCs w:val="24"/>
        </w:rPr>
        <w:t>protein.</w:t>
      </w:r>
    </w:p>
    <w:p w:rsidR="00765BE5" w:rsidRPr="001C67E9" w:rsidRDefault="00765BE5" w:rsidP="00765BE5">
      <w:pPr>
        <w:pStyle w:val="ListParagraph"/>
        <w:numPr>
          <w:ilvl w:val="0"/>
          <w:numId w:val="2"/>
        </w:numPr>
        <w:spacing w:after="0"/>
        <w:ind w:left="432"/>
        <w:rPr>
          <w:sz w:val="24"/>
          <w:szCs w:val="24"/>
        </w:rPr>
      </w:pPr>
      <w:r w:rsidRPr="001C67E9">
        <w:rPr>
          <w:sz w:val="24"/>
          <w:szCs w:val="24"/>
        </w:rPr>
        <w:t>Conduct an u</w:t>
      </w:r>
      <w:r w:rsidR="00CF6AB3">
        <w:rPr>
          <w:sz w:val="24"/>
          <w:szCs w:val="24"/>
        </w:rPr>
        <w:t>n</w:t>
      </w:r>
      <w:r w:rsidRPr="001C67E9">
        <w:rPr>
          <w:sz w:val="24"/>
          <w:szCs w:val="24"/>
        </w:rPr>
        <w:t xml:space="preserve">paired t-test comparing the mean concentration of 17,000 amu myosin protein in each sample band for the dilated </w:t>
      </w:r>
      <w:proofErr w:type="spellStart"/>
      <w:r w:rsidRPr="001C67E9">
        <w:rPr>
          <w:sz w:val="24"/>
          <w:szCs w:val="24"/>
        </w:rPr>
        <w:t>cardiomyopathic</w:t>
      </w:r>
      <w:proofErr w:type="spellEnd"/>
      <w:r w:rsidRPr="001C67E9">
        <w:rPr>
          <w:sz w:val="24"/>
          <w:szCs w:val="24"/>
        </w:rPr>
        <w:t xml:space="preserve"> cardiac muscle and the typical cardiac muscle, and </w:t>
      </w:r>
      <w:r w:rsidR="003A7B8B" w:rsidRPr="001C67E9">
        <w:rPr>
          <w:sz w:val="24"/>
          <w:szCs w:val="24"/>
        </w:rPr>
        <w:t xml:space="preserve">analyze the one-tail p value. </w:t>
      </w:r>
    </w:p>
    <w:p w:rsidR="003A7B8B" w:rsidRPr="001C67E9" w:rsidRDefault="003A7B8B" w:rsidP="003A7B8B">
      <w:pPr>
        <w:spacing w:after="0"/>
        <w:rPr>
          <w:sz w:val="24"/>
          <w:szCs w:val="24"/>
        </w:rPr>
      </w:pPr>
    </w:p>
    <w:p w:rsidR="003A7B8B" w:rsidRPr="001C67E9" w:rsidRDefault="003A7B8B" w:rsidP="003A7B8B">
      <w:pPr>
        <w:spacing w:after="0"/>
        <w:rPr>
          <w:sz w:val="24"/>
          <w:szCs w:val="24"/>
        </w:rPr>
      </w:pPr>
      <w:r w:rsidRPr="001C67E9">
        <w:rPr>
          <w:b/>
          <w:sz w:val="24"/>
          <w:szCs w:val="24"/>
        </w:rPr>
        <w:t>Potential Pitfalls &amp; Alternative Methods/Analysis</w:t>
      </w:r>
    </w:p>
    <w:p w:rsidR="003A7B8B" w:rsidRPr="001C67E9" w:rsidRDefault="003A7B8B" w:rsidP="003A7B8B">
      <w:pPr>
        <w:spacing w:after="0"/>
        <w:rPr>
          <w:sz w:val="24"/>
          <w:szCs w:val="24"/>
        </w:rPr>
      </w:pPr>
    </w:p>
    <w:p w:rsidR="00832F3B" w:rsidRPr="001C67E9" w:rsidRDefault="003A7B8B" w:rsidP="003A7B8B">
      <w:pPr>
        <w:spacing w:after="0"/>
        <w:rPr>
          <w:sz w:val="24"/>
          <w:szCs w:val="24"/>
        </w:rPr>
      </w:pPr>
      <w:r w:rsidRPr="001C67E9">
        <w:rPr>
          <w:sz w:val="24"/>
          <w:szCs w:val="24"/>
        </w:rPr>
        <w:tab/>
      </w:r>
      <w:r w:rsidR="00832F3B" w:rsidRPr="001C67E9">
        <w:rPr>
          <w:sz w:val="24"/>
          <w:szCs w:val="24"/>
        </w:rPr>
        <w:t xml:space="preserve">One possible pitfall could occur during preparation of the muscle samples.  During this step, the cell is </w:t>
      </w:r>
      <w:proofErr w:type="spellStart"/>
      <w:r w:rsidR="00832F3B" w:rsidRPr="001C67E9">
        <w:rPr>
          <w:sz w:val="24"/>
          <w:szCs w:val="24"/>
        </w:rPr>
        <w:t>lysed</w:t>
      </w:r>
      <w:proofErr w:type="spellEnd"/>
      <w:r w:rsidR="00832F3B" w:rsidRPr="001C67E9">
        <w:rPr>
          <w:sz w:val="24"/>
          <w:szCs w:val="24"/>
        </w:rPr>
        <w:t xml:space="preserve"> and the proteins are denatured so that they will </w:t>
      </w:r>
      <w:r w:rsidR="001C67E9" w:rsidRPr="001C67E9">
        <w:rPr>
          <w:sz w:val="24"/>
          <w:szCs w:val="24"/>
        </w:rPr>
        <w:t xml:space="preserve">be </w:t>
      </w:r>
      <w:r w:rsidR="00832F3B" w:rsidRPr="001C67E9">
        <w:rPr>
          <w:sz w:val="24"/>
          <w:szCs w:val="24"/>
        </w:rPr>
        <w:t xml:space="preserve">trapped in the </w:t>
      </w:r>
      <w:proofErr w:type="spellStart"/>
      <w:r w:rsidR="00832F3B" w:rsidRPr="001C67E9">
        <w:rPr>
          <w:sz w:val="24"/>
          <w:szCs w:val="24"/>
        </w:rPr>
        <w:t>polyacrylamide</w:t>
      </w:r>
      <w:proofErr w:type="spellEnd"/>
      <w:r w:rsidR="00832F3B" w:rsidRPr="001C67E9">
        <w:rPr>
          <w:sz w:val="24"/>
          <w:szCs w:val="24"/>
        </w:rPr>
        <w:t xml:space="preserve"> gel at different points based on their size.  However, if the muscle sample is not digested well, the proteins will not come out of the cell and the gel will not have good results.  To avoid this problem, experimenters should allow a little extra time for the mixing of the sample with DTT and the sample’s time on the heat block.  </w:t>
      </w:r>
    </w:p>
    <w:p w:rsidR="003A7B8B" w:rsidRPr="001C67E9" w:rsidRDefault="003A7B8B" w:rsidP="00832F3B">
      <w:pPr>
        <w:spacing w:after="0"/>
        <w:ind w:firstLine="720"/>
        <w:rPr>
          <w:sz w:val="24"/>
          <w:szCs w:val="24"/>
        </w:rPr>
      </w:pPr>
      <w:r w:rsidRPr="001C67E9">
        <w:rPr>
          <w:sz w:val="24"/>
          <w:szCs w:val="24"/>
        </w:rPr>
        <w:t xml:space="preserve">Minimal uncertainty in this experiment could be related to the analytical procedures which determine the molecular weights of each band.  The curve fit used to extrapolate a relationship between distance along the gel traveled and molecular weight of the band </w:t>
      </w:r>
      <w:r w:rsidR="00F51004" w:rsidRPr="001C67E9">
        <w:rPr>
          <w:sz w:val="24"/>
          <w:szCs w:val="24"/>
        </w:rPr>
        <w:t xml:space="preserve">could have </w:t>
      </w:r>
      <w:proofErr w:type="gramStart"/>
      <w:r w:rsidR="00F51004" w:rsidRPr="001C67E9">
        <w:rPr>
          <w:sz w:val="24"/>
          <w:szCs w:val="24"/>
        </w:rPr>
        <w:t>a</w:t>
      </w:r>
      <w:proofErr w:type="gramEnd"/>
      <w:r w:rsidR="00F51004" w:rsidRPr="001C67E9">
        <w:rPr>
          <w:sz w:val="24"/>
          <w:szCs w:val="24"/>
        </w:rPr>
        <w:t xml:space="preserve"> R-squared value below .95 or may not be a very good representation of that relationship.  One method to reduce this error could be the use of a reference point to find the distance in pixels traveled along the gel when using MATLAB (ex. </w:t>
      </w:r>
      <w:proofErr w:type="gramStart"/>
      <w:r w:rsidR="00F51004" w:rsidRPr="001C67E9">
        <w:rPr>
          <w:sz w:val="24"/>
          <w:szCs w:val="24"/>
        </w:rPr>
        <w:t>Finding</w:t>
      </w:r>
      <w:proofErr w:type="gramEnd"/>
      <w:r w:rsidR="00F51004" w:rsidRPr="001C67E9">
        <w:rPr>
          <w:sz w:val="24"/>
          <w:szCs w:val="24"/>
        </w:rPr>
        <w:t xml:space="preserve"> the y value of the gel at the </w:t>
      </w:r>
      <w:r w:rsidR="000E255B" w:rsidRPr="001C67E9">
        <w:rPr>
          <w:sz w:val="24"/>
          <w:szCs w:val="24"/>
        </w:rPr>
        <w:t>northwest corner of each band).</w:t>
      </w:r>
    </w:p>
    <w:p w:rsidR="00F51004" w:rsidRPr="004F4B99" w:rsidRDefault="00F51004" w:rsidP="003A7B8B">
      <w:pPr>
        <w:spacing w:after="0"/>
      </w:pPr>
      <w:r w:rsidRPr="001C67E9">
        <w:rPr>
          <w:sz w:val="24"/>
          <w:szCs w:val="24"/>
        </w:rPr>
        <w:tab/>
        <w:t xml:space="preserve">Additionally, quantitative analysis of the pixel color intensity could add a significant amount of error.  Small changes in the position of the region of interest could result in very different calculated values for intensity, as the threshold value against which the significant bands are measured is accounted for by the top and bottom lines of the selected region.  To minimize this error, experimenters should always check the selected areas to make sure that they selected a region that does not include too much outside noise (significant values </w:t>
      </w:r>
      <w:r w:rsidRPr="004F4B99">
        <w:t xml:space="preserve">discovered outside of the band) and that the selected area includes the background around the band.  </w:t>
      </w:r>
    </w:p>
    <w:p w:rsidR="00832F3B" w:rsidRDefault="00832F3B" w:rsidP="003A7B8B">
      <w:pPr>
        <w:spacing w:after="0"/>
      </w:pPr>
      <w:r w:rsidRPr="004F4B99">
        <w:tab/>
      </w:r>
    </w:p>
    <w:p w:rsidR="00112EF1" w:rsidRDefault="00112EF1" w:rsidP="003A7B8B">
      <w:pPr>
        <w:spacing w:after="0"/>
      </w:pPr>
      <w:r>
        <w:rPr>
          <w:b/>
        </w:rPr>
        <w:t>Budget</w:t>
      </w:r>
    </w:p>
    <w:p w:rsidR="00112EF1" w:rsidRDefault="00112EF1" w:rsidP="003A7B8B">
      <w:pPr>
        <w:spacing w:after="0"/>
      </w:pPr>
    </w:p>
    <w:p w:rsidR="00112EF1" w:rsidRDefault="00112EF1" w:rsidP="003A7B8B">
      <w:pPr>
        <w:spacing w:after="0"/>
      </w:pPr>
      <w:r>
        <w:rPr>
          <w:i/>
        </w:rPr>
        <w:t xml:space="preserve">Purchase: </w:t>
      </w:r>
      <w:r>
        <w:t xml:space="preserve"> muscle from persons with dilated cardiomyopathy</w:t>
      </w:r>
    </w:p>
    <w:p w:rsidR="00112EF1" w:rsidRDefault="00112EF1" w:rsidP="003A7B8B">
      <w:pPr>
        <w:spacing w:after="0"/>
      </w:pPr>
      <w:r>
        <w:rPr>
          <w:i/>
        </w:rPr>
        <w:t>Cost</w:t>
      </w:r>
      <w:r>
        <w:t xml:space="preserve">: </w:t>
      </w:r>
      <w:r w:rsidR="00893FA4">
        <w:t>$1400</w:t>
      </w:r>
    </w:p>
    <w:p w:rsidR="00791BE2" w:rsidRPr="00791BE2" w:rsidRDefault="00791BE2" w:rsidP="003A7B8B">
      <w:pPr>
        <w:spacing w:after="0"/>
      </w:pPr>
      <w:r>
        <w:rPr>
          <w:i/>
        </w:rPr>
        <w:t>Supplier:</w:t>
      </w:r>
      <w:r>
        <w:t xml:space="preserve"> </w:t>
      </w:r>
      <w:r w:rsidR="00924211">
        <w:t>Science Care</w:t>
      </w:r>
    </w:p>
    <w:p w:rsidR="00791BE2" w:rsidRPr="00791BE2" w:rsidRDefault="00791BE2" w:rsidP="003A7B8B">
      <w:pPr>
        <w:spacing w:after="0"/>
      </w:pPr>
      <w:r>
        <w:rPr>
          <w:i/>
        </w:rPr>
        <w:t xml:space="preserve">Specifications: </w:t>
      </w:r>
      <w:r>
        <w:t>enough for 40 2x1 inch pieces</w:t>
      </w:r>
    </w:p>
    <w:p w:rsidR="00791BE2" w:rsidRPr="00791BE2" w:rsidRDefault="00791BE2" w:rsidP="003A7B8B">
      <w:pPr>
        <w:spacing w:after="0"/>
      </w:pPr>
      <w:r>
        <w:rPr>
          <w:i/>
        </w:rPr>
        <w:t xml:space="preserve">Justification: </w:t>
      </w:r>
      <w:r>
        <w:t>Is one of the main samples being tested</w:t>
      </w:r>
    </w:p>
    <w:p w:rsidR="00112EF1" w:rsidRDefault="00112EF1" w:rsidP="003A7B8B">
      <w:pPr>
        <w:spacing w:after="0"/>
      </w:pPr>
    </w:p>
    <w:p w:rsidR="00791BE2" w:rsidRDefault="00791BE2" w:rsidP="003A7B8B">
      <w:pPr>
        <w:spacing w:after="0"/>
      </w:pPr>
    </w:p>
    <w:p w:rsidR="00112EF1" w:rsidRDefault="00791BE2" w:rsidP="003A7B8B">
      <w:pPr>
        <w:spacing w:after="0"/>
      </w:pPr>
      <w:r>
        <w:rPr>
          <w:b/>
          <w:noProof/>
        </w:rPr>
        <w:lastRenderedPageBreak/>
        <w:drawing>
          <wp:anchor distT="0" distB="0" distL="114300" distR="114300" simplePos="0" relativeHeight="251658240" behindDoc="1" locked="0" layoutInCell="1" allowOverlap="1">
            <wp:simplePos x="0" y="0"/>
            <wp:positionH relativeFrom="column">
              <wp:posOffset>323850</wp:posOffset>
            </wp:positionH>
            <wp:positionV relativeFrom="paragraph">
              <wp:posOffset>190500</wp:posOffset>
            </wp:positionV>
            <wp:extent cx="5486400" cy="4114800"/>
            <wp:effectExtent l="19050" t="0" r="0" b="0"/>
            <wp:wrapTight wrapText="bothSides">
              <wp:wrapPolygon edited="0">
                <wp:start x="-75" y="0"/>
                <wp:lineTo x="-75" y="21500"/>
                <wp:lineTo x="21600" y="21500"/>
                <wp:lineTo x="21600" y="0"/>
                <wp:lineTo x="-7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486400" cy="4114800"/>
                    </a:xfrm>
                    <a:prstGeom prst="rect">
                      <a:avLst/>
                    </a:prstGeom>
                    <a:noFill/>
                    <a:ln w="9525">
                      <a:noFill/>
                      <a:miter lim="800000"/>
                      <a:headEnd/>
                      <a:tailEnd/>
                    </a:ln>
                  </pic:spPr>
                </pic:pic>
              </a:graphicData>
            </a:graphic>
          </wp:anchor>
        </w:drawing>
      </w:r>
      <w:r w:rsidR="00112EF1">
        <w:rPr>
          <w:b/>
        </w:rPr>
        <w:t>Appendix</w:t>
      </w:r>
    </w:p>
    <w:p w:rsidR="00112EF1" w:rsidRDefault="00112EF1" w:rsidP="003A7B8B">
      <w:pPr>
        <w:spacing w:after="0"/>
      </w:pPr>
    </w:p>
    <w:p w:rsidR="00112EF1" w:rsidRPr="00112EF1" w:rsidRDefault="00112EF1" w:rsidP="003A7B8B">
      <w:pPr>
        <w:spacing w:after="0"/>
        <w:rPr>
          <w:vertAlign w:val="superscript"/>
        </w:rPr>
      </w:pPr>
      <w:r>
        <w:rPr>
          <w:vertAlign w:val="superscript"/>
        </w:rPr>
        <w:t>1</w:t>
      </w:r>
    </w:p>
    <w:p w:rsidR="00112EF1" w:rsidRDefault="00112EF1" w:rsidP="003A7B8B">
      <w:pPr>
        <w:spacing w:after="0"/>
      </w:pPr>
    </w:p>
    <w:p w:rsidR="00112EF1" w:rsidRDefault="00112EF1" w:rsidP="003A7B8B">
      <w:pPr>
        <w:spacing w:after="0"/>
      </w:pPr>
    </w:p>
    <w:p w:rsidR="00112EF1" w:rsidRDefault="00112EF1" w:rsidP="003A7B8B">
      <w:pPr>
        <w:spacing w:after="0"/>
      </w:pPr>
    </w:p>
    <w:p w:rsidR="00112EF1" w:rsidRDefault="00112EF1" w:rsidP="003A7B8B">
      <w:pPr>
        <w:spacing w:after="0"/>
      </w:pPr>
    </w:p>
    <w:p w:rsidR="00791BE2" w:rsidRDefault="00791BE2" w:rsidP="003A7B8B">
      <w:pPr>
        <w:spacing w:after="0"/>
      </w:pPr>
    </w:p>
    <w:p w:rsidR="00791BE2" w:rsidRDefault="00791BE2" w:rsidP="003A7B8B">
      <w:pPr>
        <w:spacing w:after="0"/>
      </w:pPr>
    </w:p>
    <w:p w:rsidR="00791BE2" w:rsidRDefault="00791BE2" w:rsidP="003A7B8B">
      <w:pPr>
        <w:spacing w:after="0"/>
      </w:pPr>
    </w:p>
    <w:p w:rsidR="00791BE2" w:rsidRDefault="00791BE2" w:rsidP="003A7B8B">
      <w:pPr>
        <w:spacing w:after="0"/>
      </w:pPr>
    </w:p>
    <w:p w:rsidR="00791BE2" w:rsidRDefault="00791BE2" w:rsidP="003A7B8B">
      <w:pPr>
        <w:spacing w:after="0"/>
      </w:pPr>
    </w:p>
    <w:p w:rsidR="00791BE2" w:rsidRDefault="00791BE2" w:rsidP="003A7B8B">
      <w:pPr>
        <w:spacing w:after="0"/>
      </w:pPr>
    </w:p>
    <w:p w:rsidR="00791BE2" w:rsidRPr="00112EF1" w:rsidRDefault="00791BE2" w:rsidP="003A7B8B">
      <w:pPr>
        <w:spacing w:after="0"/>
      </w:pPr>
    </w:p>
    <w:p w:rsidR="00112EF1" w:rsidRPr="004F4B99" w:rsidRDefault="00791BE2" w:rsidP="003A7B8B">
      <w:pPr>
        <w:spacing w:after="0"/>
      </w:pPr>
      <w:r>
        <w:rPr>
          <w:noProof/>
        </w:rPr>
        <w:pict>
          <v:shapetype id="_x0000_t202" coordsize="21600,21600" o:spt="202" path="m,l,21600r21600,l21600,xe">
            <v:stroke joinstyle="miter"/>
            <v:path gradientshapeok="t" o:connecttype="rect"/>
          </v:shapetype>
          <v:shape id="_x0000_s1028" type="#_x0000_t202" style="position:absolute;margin-left:-48.75pt;margin-top:10.3pt;width:63.75pt;height:86.25pt;z-index:251660288">
            <v:textbox>
              <w:txbxContent>
                <w:p w:rsidR="00791BE2" w:rsidRDefault="00791BE2">
                  <w:r>
                    <w:t>Myosin light chain protein band</w:t>
                  </w:r>
                </w:p>
              </w:txbxContent>
            </v:textbox>
          </v:shape>
        </w:pict>
      </w:r>
      <w:r>
        <w:rPr>
          <w:noProof/>
        </w:rPr>
        <w:pict>
          <v:shapetype id="_x0000_t32" coordsize="21600,21600" o:spt="32" o:oned="t" path="m,l21600,21600e" filled="f">
            <v:path arrowok="t" fillok="f" o:connecttype="none"/>
            <o:lock v:ext="edit" shapetype="t"/>
          </v:shapetype>
          <v:shape id="_x0000_s1027" type="#_x0000_t32" style="position:absolute;margin-left:23.25pt;margin-top:53.05pt;width:31.5pt;height:.75pt;z-index:251659264" o:connectortype="straight">
            <v:stroke endarrow="block"/>
          </v:shape>
        </w:pict>
      </w:r>
    </w:p>
    <w:p w:rsidR="00F51004" w:rsidRPr="004F4B99" w:rsidRDefault="004F4B99" w:rsidP="003A7B8B">
      <w:pPr>
        <w:spacing w:after="0"/>
        <w:rPr>
          <w:b/>
        </w:rPr>
      </w:pPr>
      <w:r w:rsidRPr="004F4B99">
        <w:rPr>
          <w:b/>
        </w:rPr>
        <w:t>References</w:t>
      </w:r>
    </w:p>
    <w:p w:rsidR="004F4B99" w:rsidRPr="004F4B99" w:rsidRDefault="004F4B99" w:rsidP="003A7B8B">
      <w:pPr>
        <w:spacing w:after="0"/>
      </w:pPr>
    </w:p>
    <w:p w:rsidR="004F4B99" w:rsidRDefault="00112EF1" w:rsidP="004F4B99">
      <w:pPr>
        <w:spacing w:after="0"/>
      </w:pPr>
      <w:proofErr w:type="gramStart"/>
      <w:r>
        <w:rPr>
          <w:vertAlign w:val="superscript"/>
        </w:rPr>
        <w:t>2</w:t>
      </w:r>
      <w:r w:rsidR="004F4B99" w:rsidRPr="004F4B99">
        <w:t xml:space="preserve"> Dilated Cardiomyopathy.</w:t>
      </w:r>
      <w:proofErr w:type="gramEnd"/>
      <w:r w:rsidR="004F4B99" w:rsidRPr="004F4B99">
        <w:t xml:space="preserve"> </w:t>
      </w:r>
      <w:proofErr w:type="gramStart"/>
      <w:r w:rsidR="004F4B99" w:rsidRPr="004F4B99">
        <w:t xml:space="preserve">(2003). In </w:t>
      </w:r>
      <w:r w:rsidR="004F4B99" w:rsidRPr="004F4B99">
        <w:rPr>
          <w:i/>
          <w:iCs/>
        </w:rPr>
        <w:t>Merck Manuals Online Medical Library</w:t>
      </w:r>
      <w:r w:rsidR="004F4B99" w:rsidRPr="004F4B99">
        <w:t xml:space="preserve"> [W</w:t>
      </w:r>
      <w:r w:rsidR="004F4B99">
        <w:t>eb].</w:t>
      </w:r>
      <w:proofErr w:type="gramEnd"/>
      <w:r w:rsidR="004F4B99">
        <w:t xml:space="preserve"> </w:t>
      </w:r>
      <w:proofErr w:type="gramStart"/>
      <w:r w:rsidR="004F4B99">
        <w:t>Merck.</w:t>
      </w:r>
      <w:proofErr w:type="gramEnd"/>
      <w:r w:rsidR="004F4B99">
        <w:t xml:space="preserve"> Retrieved</w:t>
      </w:r>
    </w:p>
    <w:p w:rsidR="004F4B99" w:rsidRPr="00CF6AB3" w:rsidRDefault="004F4B99" w:rsidP="004F4B99">
      <w:pPr>
        <w:spacing w:after="0"/>
        <w:ind w:firstLine="720"/>
      </w:pPr>
      <w:r w:rsidRPr="004F4B99">
        <w:t>Ap</w:t>
      </w:r>
      <w:r w:rsidRPr="00CF6AB3">
        <w:t xml:space="preserve">ril 24, 2007, from </w:t>
      </w:r>
      <w:hyperlink r:id="rId7" w:history="1">
        <w:r w:rsidR="00417B1A" w:rsidRPr="00CF6AB3">
          <w:rPr>
            <w:rStyle w:val="Hyperlink"/>
            <w:color w:val="auto"/>
            <w:u w:val="none"/>
          </w:rPr>
          <w:t>http://www.merck.com/mmhe/sec03/ch026/ch026b.html</w:t>
        </w:r>
      </w:hyperlink>
    </w:p>
    <w:p w:rsidR="00417B1A" w:rsidRPr="00CF6AB3" w:rsidRDefault="00417B1A" w:rsidP="00417B1A">
      <w:pPr>
        <w:spacing w:after="0"/>
      </w:pPr>
    </w:p>
    <w:p w:rsidR="00CF6AB3" w:rsidRDefault="00112EF1" w:rsidP="00CF6AB3">
      <w:pPr>
        <w:spacing w:after="0"/>
      </w:pPr>
      <w:proofErr w:type="gramStart"/>
      <w:r w:rsidRPr="00CF6AB3">
        <w:rPr>
          <w:vertAlign w:val="superscript"/>
        </w:rPr>
        <w:t>3</w:t>
      </w:r>
      <w:r w:rsidR="00417B1A" w:rsidRPr="00CF6AB3">
        <w:t xml:space="preserve"> </w:t>
      </w:r>
      <w:proofErr w:type="spellStart"/>
      <w:r w:rsidR="00417B1A" w:rsidRPr="00CF6AB3">
        <w:t>Alberts</w:t>
      </w:r>
      <w:proofErr w:type="spellEnd"/>
      <w:r w:rsidR="00417B1A" w:rsidRPr="00CF6AB3">
        <w:t>, B, Johnson, A, Lewis, J, Raff, M, Roberts, K, &amp; Walter, P (2002).</w:t>
      </w:r>
      <w:proofErr w:type="gramEnd"/>
      <w:r w:rsidR="00417B1A" w:rsidRPr="00CF6AB3">
        <w:t xml:space="preserve"> </w:t>
      </w:r>
      <w:proofErr w:type="gramStart"/>
      <w:r w:rsidR="00417B1A" w:rsidRPr="00CF6AB3">
        <w:rPr>
          <w:i/>
          <w:iCs/>
        </w:rPr>
        <w:t>Molecular biology of the cell</w:t>
      </w:r>
      <w:r w:rsidR="00CF6AB3">
        <w:t>.</w:t>
      </w:r>
      <w:proofErr w:type="gramEnd"/>
    </w:p>
    <w:p w:rsidR="00417B1A" w:rsidRPr="00CF6AB3" w:rsidRDefault="0057764C" w:rsidP="00CF6AB3">
      <w:pPr>
        <w:spacing w:after="0"/>
        <w:ind w:firstLine="720"/>
      </w:pPr>
      <w:r w:rsidRPr="00CF6AB3">
        <w:t>New York:</w:t>
      </w:r>
      <w:r w:rsidR="00CF6AB3">
        <w:t xml:space="preserve"> </w:t>
      </w:r>
      <w:r w:rsidR="00417B1A" w:rsidRPr="00CF6AB3">
        <w:t>Garland Science.</w:t>
      </w:r>
    </w:p>
    <w:sectPr w:rsidR="00417B1A" w:rsidRPr="00CF6AB3" w:rsidSect="007E7A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F79EA"/>
    <w:multiLevelType w:val="hybridMultilevel"/>
    <w:tmpl w:val="CB645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6E4043"/>
    <w:multiLevelType w:val="hybridMultilevel"/>
    <w:tmpl w:val="33D8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2F347D"/>
    <w:multiLevelType w:val="hybridMultilevel"/>
    <w:tmpl w:val="C0FA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C355E"/>
    <w:rsid w:val="000709DB"/>
    <w:rsid w:val="00073FBE"/>
    <w:rsid w:val="000E255B"/>
    <w:rsid w:val="00100D07"/>
    <w:rsid w:val="00112EF1"/>
    <w:rsid w:val="001C67E9"/>
    <w:rsid w:val="002F2588"/>
    <w:rsid w:val="00355D4A"/>
    <w:rsid w:val="003A7B8B"/>
    <w:rsid w:val="00417B1A"/>
    <w:rsid w:val="004F4B99"/>
    <w:rsid w:val="005426A9"/>
    <w:rsid w:val="0057764C"/>
    <w:rsid w:val="005801C4"/>
    <w:rsid w:val="00765BE5"/>
    <w:rsid w:val="00791BE2"/>
    <w:rsid w:val="007E7A41"/>
    <w:rsid w:val="008176C3"/>
    <w:rsid w:val="00832F3B"/>
    <w:rsid w:val="00893FA4"/>
    <w:rsid w:val="008A2C2B"/>
    <w:rsid w:val="00924211"/>
    <w:rsid w:val="00A90979"/>
    <w:rsid w:val="00CF6AB3"/>
    <w:rsid w:val="00EC355E"/>
    <w:rsid w:val="00EF17B2"/>
    <w:rsid w:val="00F50D54"/>
    <w:rsid w:val="00F51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A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BE5"/>
    <w:pPr>
      <w:ind w:left="720"/>
      <w:contextualSpacing/>
    </w:pPr>
  </w:style>
  <w:style w:type="character" w:customStyle="1" w:styleId="mmdefinition">
    <w:name w:val="mmdefinition"/>
    <w:basedOn w:val="DefaultParagraphFont"/>
    <w:rsid w:val="004F4B99"/>
  </w:style>
  <w:style w:type="character" w:styleId="Hyperlink">
    <w:name w:val="Hyperlink"/>
    <w:basedOn w:val="DefaultParagraphFont"/>
    <w:uiPriority w:val="99"/>
    <w:unhideWhenUsed/>
    <w:rsid w:val="00417B1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1537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merck.com/mmhe/sec03/ch026/ch026b.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3C93D-D25F-4EE4-BD43-DEE41FC0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dtshaw</Company>
  <LinksUpToDate>false</LinksUpToDate>
  <CharactersWithSpaces>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dtshaw</dc:creator>
  <cp:lastModifiedBy>dtshaw</cp:lastModifiedBy>
  <cp:revision>2</cp:revision>
  <dcterms:created xsi:type="dcterms:W3CDTF">2007-04-25T15:36:00Z</dcterms:created>
  <dcterms:modified xsi:type="dcterms:W3CDTF">2007-04-25T15:36:00Z</dcterms:modified>
</cp:coreProperties>
</file>